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0F" w:rsidRPr="005C6BA6" w:rsidRDefault="0078520F" w:rsidP="005C6BA6">
      <w:bookmarkStart w:id="0" w:name="_GoBack"/>
      <w:r w:rsidRPr="005C6BA6">
        <w:t>Постановление Совета Министров РБ. 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</w:t>
      </w:r>
    </w:p>
    <w:bookmarkEnd w:id="0"/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78520F">
        <w:rPr>
          <w:sz w:val="28"/>
          <w:szCs w:val="28"/>
        </w:rPr>
        <w:t>Зарегистрировано в НРПА РБ 25 июня 2010 г. N 5/32081</w:t>
      </w:r>
    </w:p>
    <w:p w:rsidR="0078520F" w:rsidRPr="0078520F" w:rsidRDefault="0078520F" w:rsidP="0078520F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В соответствии со статьей 16 Закона Республики Беларусь от 7 декабря 2009 года "Об основах государственной молодежной политики" Совет Министров Республики Беларусь ПОСТАНОВЛЯЕТ: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1. Утвердить прилагаемое Положение о порядке организации и финансирования временной трудовой занятости молодежи, обучающейся в учреждениях образования, в свободное от учебы время.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2. Признать утратившими силу: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постановление Совета Министров Республики Беларусь от 18 июня 1997 г. N 736 "О мерах по содействию в трудоустройстве студентов и учащихся в свободное от учебы время" (Собрание декретов, указов Президента и постановлений Правительства Республики Беларусь, 1997 г., N 17-18, ст. 641);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постановление Совета Министров Республики Беларусь от 23 сентября 2002 г. N 1300 "О внесении изменений в постановление Совета Министров Республики Беларусь от 18 июня 1997 г. N 736" (Национальный реестр правовых актов Республики Беларусь, 2002 г., N 109, 5/11175);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8520F">
        <w:rPr>
          <w:sz w:val="28"/>
          <w:szCs w:val="28"/>
        </w:rPr>
        <w:t>пункт 11 перечня утративших силу некоторых постановлений Правительства Республики Беларусь, утвержденного постановлением Совета Министров Республики Беларусь от 29 сентября 2003 г. N 1235 "О внесении изменений и дополнения в некоторые постановления Правительства Республики Беларусь и признании утратившими силу некоторых постановлений Правительства Республики Беларусь" (Национальный реестр правовых актов Республики Беларусь, 2003 г., N 112, 5/13116);</w:t>
      </w:r>
      <w:proofErr w:type="gramEnd"/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постановление Совета Министров Республики Беларусь от 15 июля 2005 г. N 787 "О внесении изменений и дополнения в постановление Совета Министров Республики Беларусь от 18 июня 1997 г. N 736" (Национальный реестр правовых актов Республики Беларусь, 2005 г., N 112, 5/16277);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8520F">
        <w:rPr>
          <w:sz w:val="28"/>
          <w:szCs w:val="28"/>
        </w:rPr>
        <w:t>пункт 15 приложения к постановлению Совета Министров Республики Беларусь от 30 ноября 2007 г. N 1651 "О внесении изменений и дополнения в отдельные постановления Совета Министров Республики Беларусь и признании утратившими силу некоторых постановлений Правительства Республики Беларусь по вопросам предоставления государственных социальных льгот, прав и гарантий для отдельных категорий граждан" (Национальный реестр правовых актов Республики Беларусь, 2007 г., N 303</w:t>
      </w:r>
      <w:proofErr w:type="gramEnd"/>
      <w:r w:rsidRPr="0078520F">
        <w:rPr>
          <w:sz w:val="28"/>
          <w:szCs w:val="28"/>
        </w:rPr>
        <w:t xml:space="preserve">, </w:t>
      </w:r>
      <w:proofErr w:type="gramStart"/>
      <w:r w:rsidRPr="0078520F">
        <w:rPr>
          <w:sz w:val="28"/>
          <w:szCs w:val="28"/>
        </w:rPr>
        <w:t>5/26370).</w:t>
      </w:r>
      <w:proofErr w:type="gramEnd"/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3. Министерству труда и социальной защиты, Министерству образования привести свои нормативные правовые акты в соответствие с настоящим постановлением.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78520F" w:rsidRPr="0078520F" w:rsidRDefault="0078520F" w:rsidP="0078520F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8520F">
        <w:rPr>
          <w:sz w:val="28"/>
          <w:szCs w:val="28"/>
        </w:rPr>
        <w:t xml:space="preserve">Премьер-министр Республики Беларусь </w:t>
      </w:r>
      <w:proofErr w:type="spellStart"/>
      <w:r w:rsidRPr="0078520F">
        <w:rPr>
          <w:sz w:val="28"/>
          <w:szCs w:val="28"/>
        </w:rPr>
        <w:t>С.Сидорский</w:t>
      </w:r>
      <w:proofErr w:type="spellEnd"/>
      <w:r w:rsidRPr="0078520F">
        <w:rPr>
          <w:sz w:val="28"/>
          <w:szCs w:val="28"/>
        </w:rPr>
        <w:t xml:space="preserve"> </w:t>
      </w:r>
    </w:p>
    <w:p w:rsidR="0078520F" w:rsidRPr="0078520F" w:rsidRDefault="0078520F" w:rsidP="0078520F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78520F" w:rsidRPr="0078520F" w:rsidRDefault="0078520F" w:rsidP="0078520F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7852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УТВЕРЖДЕНО</w:t>
      </w:r>
    </w:p>
    <w:p w:rsidR="0078520F" w:rsidRPr="0078520F" w:rsidRDefault="0078520F" w:rsidP="0078520F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7852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Постановление</w:t>
      </w:r>
    </w:p>
    <w:p w:rsidR="0078520F" w:rsidRPr="0078520F" w:rsidRDefault="0078520F" w:rsidP="0078520F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7852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Совета Министров</w:t>
      </w:r>
    </w:p>
    <w:p w:rsidR="0078520F" w:rsidRPr="0078520F" w:rsidRDefault="0078520F" w:rsidP="0078520F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7852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Республики Беларусь</w:t>
      </w:r>
    </w:p>
    <w:p w:rsidR="0078520F" w:rsidRPr="0078520F" w:rsidRDefault="0078520F" w:rsidP="0078520F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7852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23.06.2010 N 958</w:t>
      </w:r>
    </w:p>
    <w:p w:rsidR="0078520F" w:rsidRPr="0078520F" w:rsidRDefault="0078520F" w:rsidP="0078520F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78520F" w:rsidRPr="0078520F" w:rsidRDefault="0078520F" w:rsidP="0078520F">
      <w:pPr>
        <w:pStyle w:val="4"/>
        <w:spacing w:before="0" w:beforeAutospacing="0" w:after="0" w:afterAutospacing="0"/>
        <w:ind w:firstLine="709"/>
        <w:rPr>
          <w:rFonts w:eastAsia="Times New Roman"/>
          <w:sz w:val="28"/>
          <w:szCs w:val="28"/>
        </w:rPr>
      </w:pPr>
      <w:r w:rsidRPr="0078520F">
        <w:rPr>
          <w:rFonts w:eastAsia="Times New Roman"/>
          <w:sz w:val="28"/>
          <w:szCs w:val="28"/>
        </w:rPr>
        <w:t>ГЛАВА 1 ОБЩИЕ ПОЛОЖЕНИЯ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1. Настоящим Положением определяется порядок организации и финансирования временной трудовой занятости молодежи, обучающейся в учреждениях образования, в свободное от учебы время, включая период летних каникул (далее - временная трудовая занятость молодежи).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2. Временная трудовая занятость молодежи организуется для граждан в возрасте от 14 лет до 31 года (далее - молодые граждане) в целях приобщения к общественно полезному труду и получения трудовых навыков путем: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8520F">
        <w:rPr>
          <w:sz w:val="28"/>
          <w:szCs w:val="28"/>
        </w:rPr>
        <w:t>содействия комитетом по труду, занятости и социальной защите Минского горисполкома, управлениями (отделами) по труду, занятости и социальной защите городских, районных исполнительных комитетов (далее - органы по труду, занятости и социальной защите) в трудоустройстве на свободные рабочие места (вакансии) нанимателей, в том числе на временные дополнительно созданные места;</w:t>
      </w:r>
      <w:proofErr w:type="gramEnd"/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участия в работе студенческих отрядов.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3. Организация временной трудовой занятости молодежи может осуществляться в организациях независимо от их организационно-правовых форм.</w:t>
      </w:r>
    </w:p>
    <w:p w:rsidR="0078520F" w:rsidRPr="0078520F" w:rsidRDefault="0078520F" w:rsidP="0078520F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78520F" w:rsidRPr="0078520F" w:rsidRDefault="0078520F" w:rsidP="0078520F">
      <w:pPr>
        <w:pStyle w:val="4"/>
        <w:spacing w:before="0" w:beforeAutospacing="0" w:after="0" w:afterAutospacing="0"/>
        <w:ind w:firstLine="709"/>
        <w:rPr>
          <w:rFonts w:eastAsia="Times New Roman"/>
          <w:sz w:val="28"/>
          <w:szCs w:val="28"/>
        </w:rPr>
      </w:pPr>
      <w:r w:rsidRPr="0078520F">
        <w:rPr>
          <w:rFonts w:eastAsia="Times New Roman"/>
          <w:sz w:val="28"/>
          <w:szCs w:val="28"/>
        </w:rPr>
        <w:t>ГЛАВА 2 ПОРЯДОК ОРГАНИЗАЦИИ И ФИНАНСИРОВАНИЯ ВРЕМЕННОЙ ТРУДОВОЙ ЗАНЯТОСТИ МОЛОДЕЖИ ОРГАНАМИ ПО ТРУДУ, ЗАНЯТОСТИ И СОЦИАЛЬНОЙ ЗАЩИТЕ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4. Органами по труду, занятости и социальной защите организуется временная трудовая занятость молодежи, обучающейся в учреждениях образования в очной (дневной) форме получения образования.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5. Наниматели, организующие временную трудовую занятость молодежи, представляют в органы по труду, занятости и социальной защите по месту своего нахождения перечни свободных рабочих мест (вакансий) с указанием их количества, сведения о видах работ и сроках их выполнения, необходимом количестве молодых граждан, порядке и условиях организации работ и оплаты их труда.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6. Органы по труду, занятости и социальной защите: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анализируют состав молодежи, возможности нанимателей по организации временной трудовой занятости молодежи;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формируют банки данных об имеющихся у нанимателей свободных рабочих местах (вакансиях) для временного трудоустройства молодежи;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lastRenderedPageBreak/>
        <w:t>обеспечивают своевременное информирование молодых граждан, обратившихся за содействием во временном трудоустройстве, о видах работ, объемах и условиях их проведения;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осуществляют учет молодых граждан как граждан, обратившихся по вопросам трудоустройства, и направляют их к нанимателям на свободные рабочие места (вакансии) для временного трудоустройства;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 xml:space="preserve">финансируют из средств </w:t>
      </w:r>
      <w:proofErr w:type="gramStart"/>
      <w:r w:rsidRPr="0078520F">
        <w:rPr>
          <w:sz w:val="28"/>
          <w:szCs w:val="28"/>
        </w:rPr>
        <w:t>Фонда социальной защиты населения Министерства труда</w:t>
      </w:r>
      <w:proofErr w:type="gramEnd"/>
      <w:r w:rsidRPr="0078520F">
        <w:rPr>
          <w:sz w:val="28"/>
          <w:szCs w:val="28"/>
        </w:rPr>
        <w:t xml:space="preserve"> и социальной защиты, направляемых на финансирование мероприятий по обеспечению занятости населения (далее - средства Фонда), затраты бюджетных организаций на организацию временной трудовой занятости молодежи.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 xml:space="preserve">7. </w:t>
      </w:r>
      <w:proofErr w:type="gramStart"/>
      <w:r w:rsidRPr="0078520F">
        <w:rPr>
          <w:sz w:val="28"/>
          <w:szCs w:val="28"/>
        </w:rPr>
        <w:t>Наниматели, организующие временную трудовую занятость молодежи с привлечением средств Фонда, представляют в органы по труду, занятости и социальной защите по месту своего нахождения заявление о выделении денежных средств на организацию временной трудовой занятости молодежи с указанием количества и перечня свободных и создаваемых временных дополнительных рабочих мест, видов работ и сроков их выполнения, необходимого количества молодых граждан, порядка и условий организации</w:t>
      </w:r>
      <w:proofErr w:type="gramEnd"/>
      <w:r w:rsidRPr="0078520F">
        <w:rPr>
          <w:sz w:val="28"/>
          <w:szCs w:val="28"/>
        </w:rPr>
        <w:t xml:space="preserve"> работ и оплаты их труда.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К заявлению прилагаются расчеты финансовых затрат (сметы расходов) на организацию временной трудовой занятости молодежи.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 xml:space="preserve">8. </w:t>
      </w:r>
      <w:proofErr w:type="gramStart"/>
      <w:r w:rsidRPr="0078520F">
        <w:rPr>
          <w:sz w:val="28"/>
          <w:szCs w:val="28"/>
        </w:rPr>
        <w:t>Органы по труду, занятости и социальной защите с учетом фактического наличия молодых граждан, нуждающихся во временном трудоустройстве, наличия финансовых средств в течение семи рабочих дней со дня поступления заявления рассматривают представленные нанимателями документы по организации временной трудовой занятости молодежи, готовят и направляют в комитеты по труду, занятости и социальной защите облисполкомов (далее - комитеты) заключение о целесообразности выделения финансовых средств на</w:t>
      </w:r>
      <w:proofErr w:type="gramEnd"/>
      <w:r w:rsidRPr="0078520F">
        <w:rPr>
          <w:sz w:val="28"/>
          <w:szCs w:val="28"/>
        </w:rPr>
        <w:t xml:space="preserve"> указанные цели с приложением представленных документов.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Комитеты в течение четырнадцати рабочих дней рассматривают представленные документы, согласовывают финансирование проведения заявленных работ из средств Фонда, письменно информируют органы по труду, занятости и социальной защите. Органы по труду, занятости и социальной защите в течение пяти рабочих дней информируют нанимателя о принятом решении.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Решение о выделении денежных средств на организацию временной трудовой занятости молодежи, согласованное с комитетами, оформляется приказом руководителя органа по труду, занятости и социальной защите.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Решение о целесообразности организации и финансирования временной трудовой занятости молодежи в г. Минске принимает комитет по труду, занятости и социальной защите Минского горисполкома в течение десяти рабочих дней со дня поступления от нанимателя заявления.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lastRenderedPageBreak/>
        <w:t>9. Органы по труду, занятости и социальной защите в пятидневный срок со дня принятия решения заключают договоры с нанимателями об организации и финансировании временной трудовой занятости молодежи.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В договоре указываются: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полное наименование сторон;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место и дата заключения договора;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предмет договора;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сумма и цели использования предоставляемых денежных средств;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права и обязанности сторон;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количество принимаемых на работу молодых граждан;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объемы и сроки выполнения работ;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порядок использования после выполнения объемов работ спецодежды, инвентаря, инструмента, неизрасходованных материалов;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ответственность сторон за нарушение условий договора;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порядок разрешения, рассмотрения споров;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порядок изменения и прекращения действия договора;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срок действия договора.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 xml:space="preserve">В качестве обязательных условий договор должен предусматривать обязанности нанимателя </w:t>
      </w:r>
      <w:proofErr w:type="gramStart"/>
      <w:r w:rsidRPr="0078520F">
        <w:rPr>
          <w:sz w:val="28"/>
          <w:szCs w:val="28"/>
        </w:rPr>
        <w:t>по</w:t>
      </w:r>
      <w:proofErr w:type="gramEnd"/>
      <w:r w:rsidRPr="0078520F">
        <w:rPr>
          <w:sz w:val="28"/>
          <w:szCs w:val="28"/>
        </w:rPr>
        <w:t>: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обеспечению соблюдения требований законодательства о труде и об охране труда молодежи;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использованию денежных средств по целевому назначению в соответствии со сметой расходов на организацию временной трудовой занятости молодежи, которая является неотъемлемой частью договора, а также по информированию об этом органов по труду, занятости и социальной защите с предоставлением копий документов, подтверждающих целевое использование выделенных денежных средств;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оплате труда молодых граждан в соответствии с действующей у него системой оплаты труда;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возврату незаконно полученных, использованных не по целевому назначению или с нарушением законодательства денежных средств.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10. С молодыми гражданами, направленными органами по труду, занятости и социальной защите для временного трудоустройства, наниматели заключают срочные трудовые договоры.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11. Финансирование организации временной трудовой занятости молодежи за счет средств Фонда осуществляется органами по труду, занятости и социальной защите в виде выделения денежных средств на приобретение спецодежды, инвентаря, инструмента, материалов, бланков трудовых книжек, оплату труда молодых граждан. При этом затраты на приобретение спецодежды, инвентаря, инструментов и материалов, необходимых для проведения работ, а также бланков трудовых книжек не могут превышать 50 процентов затрат согласно смете расходов по каждому договору об организации и финансировании временной трудовой занятости молодежи.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lastRenderedPageBreak/>
        <w:t>Согласно акту выполненных работ (услуг) готовая продукция используется нанимателем для собственных нужд либо передается бюджетным организациям на безвозмездной основе. Использование продукции для собственных нужд, а также ее передача оформляется соответствующими документами с учетом требований бухгалтерского учета.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 xml:space="preserve">12. По окончании действия </w:t>
      </w:r>
      <w:proofErr w:type="gramStart"/>
      <w:r w:rsidRPr="0078520F">
        <w:rPr>
          <w:sz w:val="28"/>
          <w:szCs w:val="28"/>
        </w:rPr>
        <w:t>договора</w:t>
      </w:r>
      <w:proofErr w:type="gramEnd"/>
      <w:r w:rsidRPr="0078520F">
        <w:rPr>
          <w:sz w:val="28"/>
          <w:szCs w:val="28"/>
        </w:rPr>
        <w:t xml:space="preserve"> приобретенные и пригодные для дальнейшего использования спецодежда, инвентарь, инструменты и неизрасходованные материалы остаются у нанимателя для дальнейшего их использования по иным договорам аналогичного характера либо по решению органа по труду, занятости и социальной защите по месту нахождения нанимателя, согласованному с комитетом, передаются другим бюджетным организациям для дальнейшего использования по договорам об организации и финансировании временной трудовой занятости молодежи.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Решение о передаче пригодных для дальнейшего использования спецодежды, инвентаря, инструментов и неизрасходованных материалов другим бюджетным организациям для дальнейшего использования по договорам об организации и финансировании временной трудовой занятости молодежи в г. Минске принимает комитет по труду, занятости и социальной защите Минского горисполкома.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 xml:space="preserve">13. Нанимателю перечисляются денежные средства </w:t>
      </w:r>
      <w:proofErr w:type="gramStart"/>
      <w:r w:rsidRPr="0078520F">
        <w:rPr>
          <w:sz w:val="28"/>
          <w:szCs w:val="28"/>
        </w:rPr>
        <w:t>на</w:t>
      </w:r>
      <w:proofErr w:type="gramEnd"/>
      <w:r w:rsidRPr="0078520F">
        <w:rPr>
          <w:sz w:val="28"/>
          <w:szCs w:val="28"/>
        </w:rPr>
        <w:t>: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8520F">
        <w:rPr>
          <w:sz w:val="28"/>
          <w:szCs w:val="28"/>
        </w:rPr>
        <w:t>оплату труда молодых граждан в размере начисленной заработной платы (с учетом выплат стимулирующего и компенсирующего характера) за фактически отработанное время и выполненную работу, но не более размера минимальной заработной платы (месячной, часовой), установленного в соответствии с законодательством, при условии отработки работником определенной ему нанимателем нормы продолжительности рабочего времени и выполнения месячной (часовой) нормы труда;</w:t>
      </w:r>
      <w:proofErr w:type="gramEnd"/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выплату денежной компенсации за неиспользованный трудовой отпуск, рассчитанной исходя из размера заработной платы, начисленной в соответствии с абзацем вторым настоящей части;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уплату сумм обязательных страховых взносов в Фонд социальной защиты населения Министерства труда и социальной защиты и страховых взносов по обязательному страхованию от несчастных случаев на производстве и профессиональных заболеваний, рассчитанных исходя из размера заработной платы, начисленной в соответствии с абзацем вторым настоящей части.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Органы по труду, занятости и социальной защите в пятидневный срок со дня получения справки о затратах на оплату труда молодежи, рассчитанной в соответствии с законодательством, представляют в территориальные органы государственного казначейства платежные документы для перечисления денежных средств на оплату труда молодежи.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14. Денежные средства на финансирование мероприятий по организации временной трудовой занятости молодежи перечисляются в порядке, установленном Министерством финансов.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lastRenderedPageBreak/>
        <w:t>15. Местные исполнительные и распорядительные органы могут финансировать мероприятия по обеспечению временной трудовой занятости молодежи за счет средств, выделенных на реализацию молодежной политики, а также иных средств, не запрещенных законодательством.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 xml:space="preserve">16. </w:t>
      </w:r>
      <w:proofErr w:type="gramStart"/>
      <w:r w:rsidRPr="0078520F">
        <w:rPr>
          <w:sz w:val="28"/>
          <w:szCs w:val="28"/>
        </w:rPr>
        <w:t>Контроль за</w:t>
      </w:r>
      <w:proofErr w:type="gramEnd"/>
      <w:r w:rsidRPr="0078520F">
        <w:rPr>
          <w:sz w:val="28"/>
          <w:szCs w:val="28"/>
        </w:rPr>
        <w:t xml:space="preserve"> соблюдением законодательства о занятости населения в части исполнения обязательств, определенных договорами об организации временной трудовой занятости молодежи, осуществляется органами по труду, занятости и социальной защите, комитетами в порядке, установленном законодательством.</w:t>
      </w:r>
    </w:p>
    <w:p w:rsidR="0078520F" w:rsidRPr="0078520F" w:rsidRDefault="0078520F" w:rsidP="0078520F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78520F" w:rsidRPr="0078520F" w:rsidRDefault="0078520F" w:rsidP="0078520F">
      <w:pPr>
        <w:pStyle w:val="4"/>
        <w:spacing w:before="0" w:beforeAutospacing="0" w:after="0" w:afterAutospacing="0"/>
        <w:ind w:firstLine="709"/>
        <w:rPr>
          <w:rFonts w:eastAsia="Times New Roman"/>
          <w:sz w:val="28"/>
          <w:szCs w:val="28"/>
        </w:rPr>
      </w:pPr>
      <w:r w:rsidRPr="0078520F">
        <w:rPr>
          <w:rFonts w:eastAsia="Times New Roman"/>
          <w:sz w:val="28"/>
          <w:szCs w:val="28"/>
        </w:rPr>
        <w:t>ГЛАВА 3 ПОРЯДОК ОРГАНИЗАЦИИ ДЕЯТЕЛЬНОСТИ СТУДЕНЧЕСКОГО ОТРЯДА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17. Формирование, организация и деятельность студенческих отрядов осуществляются в соответствии с Указом Президента Республики Беларусь от 16 апреля 2012 г. N 181 "Об организации деятельности студенческих отрядов на территории Республики Беларусь" (Национальный реестр правовых актов Республики Беларусь, 2012 г., N 47, 1/13453), настоящим Положением, иными нормативными правовыми актами Республики Беларусь.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18. Студенческие отряды формируются для выполнения конкретной производственной задачи.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19. Исключен.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20. Учреждения профессионально-технического, среднего специального и высшего образования, общественное объединение "Белорусский республиканский союз молодежи", другие молодежные общественные объединения (далее - направляющая организация) ежегодно не позднее 1 апреля определяют контингент молодых граждан для работы в составе студенческих отрядов.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21. Согласование решения о формировании студенческого отряда осуществляется в десятидневный срок облисполкомами и Минским горисполкомом. Направляющей организации необходимо в срок не позднее 30 дней до начала деятельности студенческого отряда представить в отдел по делам молодежи облисполкома, Минского горисполкома следующие документы: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заявление о согласовании решения о формировании студенческого отряда, которое должно содержать сведения о месте работы студенческого отряда, а также о готовности направляющей организации к проведению обучения участников студенческого отряда по вопросам трудового законодательства, охраны труда и пожарной безопасности;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решение направляющей организации о формировании студенческого отряда;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список участников студенческого отряда, подписанный руководителем направляющей организации (в трех экземплярах);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lastRenderedPageBreak/>
        <w:t>характеристики на руководителя студенческого отряда и заместителя руководителя студенческого отряда, подписанные руководителем направляющей организации;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копию договора между направляющей и принимающей организациями, определяющего условия деятельности студенческого отряда.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Согласование решения о формировании студенческого отряда осуществляется бесплатно. Согласованное решение действует в течение срока деятельности студенческого отряда.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22. Формирование и прекращение деятельности студенческого отряда, полномочия руководителя (заместителя руководителя), права и обязанности участников студенческого отряда, охрана труда, пожарная безопасность и медико-санитарное обеспечение в студенческом отряде осуществляются в порядке, определенном Министерством образования по согласованию с заинтересованными государственными органами и иными организациями.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23. Белорусская железная дорога обеспечивает прием групповых заявок от направляющих организаций на поезда южного направления для проезда студенческих отрядов к месту работы и обратно, в том числе за пределы Республики Беларусь.</w:t>
      </w:r>
    </w:p>
    <w:p w:rsidR="0078520F" w:rsidRPr="0078520F" w:rsidRDefault="0078520F" w:rsidP="007852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20F">
        <w:rPr>
          <w:sz w:val="28"/>
          <w:szCs w:val="28"/>
        </w:rPr>
        <w:t>24. Министерство образования совместно с Национальной государственной телерадиокомпанией, Министерством информации широко освещает и пропагандирует движение студенческих отрядов, вопросы трудовой занятости молодых граждан в свободное от учебы время.</w:t>
      </w:r>
    </w:p>
    <w:p w:rsidR="002D0B87" w:rsidRDefault="002D0B87"/>
    <w:sectPr w:rsidR="002D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0A"/>
    <w:rsid w:val="002D0B87"/>
    <w:rsid w:val="005C6BA6"/>
    <w:rsid w:val="0078520F"/>
    <w:rsid w:val="0084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0F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78520F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78520F"/>
    <w:pPr>
      <w:spacing w:before="100" w:beforeAutospacing="1" w:after="100" w:afterAutospacing="1"/>
      <w:outlineLvl w:val="3"/>
    </w:pPr>
    <w:rPr>
      <w:rFonts w:ascii="Times New Roman" w:eastAsiaTheme="minorEastAsia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20F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8520F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520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85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520F"/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0F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78520F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78520F"/>
    <w:pPr>
      <w:spacing w:before="100" w:beforeAutospacing="1" w:after="100" w:afterAutospacing="1"/>
      <w:outlineLvl w:val="3"/>
    </w:pPr>
    <w:rPr>
      <w:rFonts w:ascii="Times New Roman" w:eastAsiaTheme="minorEastAsia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20F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8520F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520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85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520F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2442</Words>
  <Characters>13926</Characters>
  <Application>Microsoft Office Word</Application>
  <DocSecurity>0</DocSecurity>
  <Lines>116</Lines>
  <Paragraphs>32</Paragraphs>
  <ScaleCrop>false</ScaleCrop>
  <Company/>
  <LinksUpToDate>false</LinksUpToDate>
  <CharactersWithSpaces>16336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СШ-12</cp:lastModifiedBy>
  <cp:revision>3</cp:revision>
  <dcterms:created xsi:type="dcterms:W3CDTF">2019-06-04T11:38:00Z</dcterms:created>
  <dcterms:modified xsi:type="dcterms:W3CDTF">2023-05-04T13:01:00Z</dcterms:modified>
</cp:coreProperties>
</file>