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rStyle w:val="a4"/>
          <w:color w:val="000080"/>
          <w:sz w:val="28"/>
          <w:szCs w:val="28"/>
        </w:rPr>
        <w:t>ПОСТАНОВЛЕНИЕ МИНИСТЕРСТВА ОБРАЗОВАНИЯ</w:t>
      </w:r>
    </w:p>
    <w:p w:rsid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80"/>
          <w:sz w:val="28"/>
          <w:szCs w:val="28"/>
        </w:rPr>
      </w:pPr>
      <w:r w:rsidRPr="00DB3350">
        <w:rPr>
          <w:rStyle w:val="a4"/>
          <w:color w:val="000080"/>
          <w:sz w:val="28"/>
          <w:szCs w:val="28"/>
        </w:rPr>
        <w:t>РЕСПУБЛИКИ БЕЛАРУСЬ </w:t>
      </w:r>
      <w:r w:rsidRPr="00DB3350">
        <w:rPr>
          <w:b/>
          <w:bCs/>
          <w:color w:val="000080"/>
          <w:sz w:val="28"/>
          <w:szCs w:val="28"/>
        </w:rPr>
        <w:br/>
      </w:r>
      <w:r w:rsidRPr="00DB3350">
        <w:rPr>
          <w:rStyle w:val="a4"/>
          <w:color w:val="000080"/>
          <w:sz w:val="28"/>
          <w:szCs w:val="28"/>
        </w:rPr>
        <w:t>3 марта 2020 г. № 16 </w:t>
      </w:r>
      <w:r w:rsidRPr="00DB3350">
        <w:rPr>
          <w:b/>
          <w:bCs/>
          <w:color w:val="000080"/>
          <w:sz w:val="28"/>
          <w:szCs w:val="28"/>
        </w:rPr>
        <w:br/>
      </w:r>
      <w:r>
        <w:rPr>
          <w:rStyle w:val="a4"/>
          <w:color w:val="000080"/>
          <w:sz w:val="28"/>
          <w:szCs w:val="28"/>
        </w:rPr>
        <w:t>«</w:t>
      </w:r>
      <w:r w:rsidRPr="00DB3350">
        <w:rPr>
          <w:rStyle w:val="a4"/>
          <w:color w:val="000080"/>
          <w:sz w:val="28"/>
          <w:szCs w:val="28"/>
        </w:rPr>
        <w:t xml:space="preserve">Об определении отметок, приравниваемых </w:t>
      </w:r>
      <w:proofErr w:type="gramStart"/>
      <w:r w:rsidRPr="00DB3350">
        <w:rPr>
          <w:rStyle w:val="a4"/>
          <w:color w:val="000080"/>
          <w:sz w:val="28"/>
          <w:szCs w:val="28"/>
        </w:rPr>
        <w:t>к</w:t>
      </w:r>
      <w:proofErr w:type="gramEnd"/>
      <w:r w:rsidRPr="00DB3350">
        <w:rPr>
          <w:rStyle w:val="a4"/>
          <w:color w:val="000080"/>
          <w:sz w:val="28"/>
          <w:szCs w:val="28"/>
        </w:rPr>
        <w:t xml:space="preserve"> неудовлетворительным</w:t>
      </w:r>
      <w:r>
        <w:rPr>
          <w:rStyle w:val="a4"/>
          <w:color w:val="000080"/>
          <w:sz w:val="28"/>
          <w:szCs w:val="28"/>
        </w:rPr>
        <w:t>»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На основании части второй пункта 21 Правил приема лиц для получения высшего образования I ступени, утвержденных Указом Президента Республики Беларусь от 7 февраля 2006 г. № 80, Министерство образования Республики Беларусь ПОСТАНОВЛЯЕТ: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 xml:space="preserve">1. </w:t>
      </w:r>
      <w:proofErr w:type="gramStart"/>
      <w:r w:rsidRPr="00DB3350">
        <w:rPr>
          <w:color w:val="000000"/>
          <w:sz w:val="28"/>
          <w:szCs w:val="28"/>
        </w:rPr>
        <w:t xml:space="preserve">Определить, что отметками, приравниваемыми к неудовлетворительным по результатам централизованного тестирования (далее – ЦТ) и по результатам вступительных испытаний в учреждениях высшего образования (далее – УВО), оцениваемых по </w:t>
      </w:r>
      <w:proofErr w:type="spellStart"/>
      <w:r w:rsidRPr="00DB3350">
        <w:rPr>
          <w:color w:val="000000"/>
          <w:sz w:val="28"/>
          <w:szCs w:val="28"/>
        </w:rPr>
        <w:t>стобалльной</w:t>
      </w:r>
      <w:proofErr w:type="spellEnd"/>
      <w:r w:rsidRPr="00DB3350">
        <w:rPr>
          <w:color w:val="000000"/>
          <w:sz w:val="28"/>
          <w:szCs w:val="28"/>
        </w:rPr>
        <w:t xml:space="preserve"> шкале, в баллах по </w:t>
      </w:r>
      <w:proofErr w:type="spellStart"/>
      <w:r w:rsidRPr="00DB3350">
        <w:rPr>
          <w:color w:val="000000"/>
          <w:sz w:val="28"/>
          <w:szCs w:val="28"/>
        </w:rPr>
        <w:t>стобалльной</w:t>
      </w:r>
      <w:proofErr w:type="spellEnd"/>
      <w:r w:rsidRPr="00DB3350">
        <w:rPr>
          <w:color w:val="000000"/>
          <w:sz w:val="28"/>
          <w:szCs w:val="28"/>
        </w:rPr>
        <w:t xml:space="preserve"> шкале от 0 до 100 баллов (включительно) для лиц, поступающих для получения высшего образования I ступени (далее – высшее образование) в УВО, за исключением УВО, указанных в пункте 2 настоящего</w:t>
      </w:r>
      <w:proofErr w:type="gramEnd"/>
      <w:r w:rsidRPr="00DB3350">
        <w:rPr>
          <w:color w:val="000000"/>
          <w:sz w:val="28"/>
          <w:szCs w:val="28"/>
        </w:rPr>
        <w:t xml:space="preserve"> постановления, являются: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1.1. по учебному предмету «Белорусский язык» или «Русский язык»: по всем специальностям высшего образования (за исключением специальностей, указанных в абзаце третьем настоящего подпункта) – отметки от 0 до 9 баллов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 xml:space="preserve">(включительно); по специальностям 1-02 03 01 «Белорусский язык и литература», 1-02 03 02 «Русский язык и литература», 1-02 03 </w:t>
      </w:r>
      <w:proofErr w:type="spellStart"/>
      <w:r w:rsidRPr="00DB3350">
        <w:rPr>
          <w:color w:val="000000"/>
          <w:sz w:val="28"/>
          <w:szCs w:val="28"/>
        </w:rPr>
        <w:t>03</w:t>
      </w:r>
      <w:proofErr w:type="spellEnd"/>
      <w:r w:rsidRPr="00DB3350">
        <w:rPr>
          <w:color w:val="000000"/>
          <w:sz w:val="28"/>
          <w:szCs w:val="28"/>
        </w:rPr>
        <w:t xml:space="preserve"> «Белорусский язык и литература. Иностранный язык (с указанием языка)», 1-02 03 04 «Русский язык и литература. Иностранный язык (с указанием языка)», 1-21 05 01 «Белорусская филология (по направлениям)», 1-21 05 02 «Русская филология (по направлениям)», 1-21 05 04 «Славянская филология» – отметки от 0 до 24 баллов (включительно);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1.2. по первому предмету профильного испытания, определенному постановлением Министерства образования Республики Беларусь от 30 июня 2015 г. № 72 «О вступительных испытаниях при поступлении на I ступень высшего образования»: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«Математика», «Физика», «Химия», «Биология» – отметки от 0 до 19 баллов  (включительно);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DB3350">
        <w:rPr>
          <w:color w:val="000000"/>
          <w:sz w:val="28"/>
          <w:szCs w:val="28"/>
        </w:rPr>
        <w:t>«История Беларуси», «Всемирная история (новейшее время)», «Обществоведение», «География», «Иностранные языки (английский, немецкий, французский, испанский, китайский)» – отметки от 0 до 24 баллов (включительно); </w:t>
      </w:r>
      <w:proofErr w:type="gramEnd"/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1.3. по второму предмету профильного испытания, определенному постановлением Министерства образования Республики Беларусь от 30 июня 2015 г. № 72: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«Математика», «Физика», «Химия», «Биология» – отметки от 0 до 9 баллов (включительно);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proofErr w:type="gramStart"/>
      <w:r w:rsidRPr="00DB3350">
        <w:rPr>
          <w:color w:val="000000"/>
          <w:sz w:val="28"/>
          <w:szCs w:val="28"/>
        </w:rPr>
        <w:lastRenderedPageBreak/>
        <w:t>«История Беларуси», «Всемирная история (новейшее время)», «География», «Иностранные языки (английский, немецкий, французский, испанский, китайский)» – отметки от 0 до 14 баллов (включительно). </w:t>
      </w:r>
      <w:proofErr w:type="gramEnd"/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 xml:space="preserve">2. </w:t>
      </w:r>
      <w:proofErr w:type="gramStart"/>
      <w:r w:rsidRPr="00DB3350">
        <w:rPr>
          <w:color w:val="000000"/>
          <w:sz w:val="28"/>
          <w:szCs w:val="28"/>
        </w:rPr>
        <w:t xml:space="preserve">Определить, что отметками, приравниваемыми к неудовлетворительным по результатам ЦТ и по результатам вступительных испытаний в УВО, оцениваемых по </w:t>
      </w:r>
      <w:proofErr w:type="spellStart"/>
      <w:r w:rsidRPr="00DB3350">
        <w:rPr>
          <w:color w:val="000000"/>
          <w:sz w:val="28"/>
          <w:szCs w:val="28"/>
        </w:rPr>
        <w:t>стобалльной</w:t>
      </w:r>
      <w:proofErr w:type="spellEnd"/>
      <w:r w:rsidRPr="00DB3350">
        <w:rPr>
          <w:color w:val="000000"/>
          <w:sz w:val="28"/>
          <w:szCs w:val="28"/>
        </w:rPr>
        <w:t xml:space="preserve"> шкале, в баллах по </w:t>
      </w:r>
      <w:proofErr w:type="spellStart"/>
      <w:r w:rsidRPr="00DB3350">
        <w:rPr>
          <w:color w:val="000000"/>
          <w:sz w:val="28"/>
          <w:szCs w:val="28"/>
        </w:rPr>
        <w:t>стобалльной</w:t>
      </w:r>
      <w:proofErr w:type="spellEnd"/>
      <w:r w:rsidRPr="00DB3350">
        <w:rPr>
          <w:color w:val="000000"/>
          <w:sz w:val="28"/>
          <w:szCs w:val="28"/>
        </w:rPr>
        <w:t xml:space="preserve"> шкале от 0 до 100 баллов (включительно) являются отметки от 0 до 6 баллов (включительно) по учебным предметам «Белорусский язык», «Русский язык», «Математика», «Физика», «Химия», «Биология», «История Беларуси», «Всемирная история (новейшее время)», «Обществоведение», «География», «Иностранные языки</w:t>
      </w:r>
      <w:proofErr w:type="gramEnd"/>
      <w:r w:rsidRPr="00DB3350">
        <w:rPr>
          <w:color w:val="000000"/>
          <w:sz w:val="28"/>
          <w:szCs w:val="28"/>
        </w:rPr>
        <w:t xml:space="preserve"> (английский, немецкий, французский, испанский, китайский)» при осуществлении набора: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в УВО, находящиеся в подчинении Министерства обороны, Министерства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по чрезвычайным ситуациям и Государственного пограничного комитета; на военные факультеты УВО;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в УВО по группам специальностей «Производство, хранение и переработка продукции растениеводства», «Животноводство. Рыбоводство. Пчеловодство», «Сельское строительство и обустройство территорий», «Мелиорация и водное хозяйство», «</w:t>
      </w:r>
      <w:proofErr w:type="spellStart"/>
      <w:r w:rsidRPr="00DB3350">
        <w:rPr>
          <w:color w:val="000000"/>
          <w:sz w:val="28"/>
          <w:szCs w:val="28"/>
        </w:rPr>
        <w:t>Агроинженерия</w:t>
      </w:r>
      <w:proofErr w:type="spellEnd"/>
      <w:r w:rsidRPr="00DB3350">
        <w:rPr>
          <w:color w:val="000000"/>
          <w:sz w:val="28"/>
          <w:szCs w:val="28"/>
        </w:rPr>
        <w:t>».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  </w:t>
      </w:r>
    </w:p>
    <w:p w:rsidR="00DB3350" w:rsidRPr="00DB3350" w:rsidRDefault="00DB3350" w:rsidP="00DB33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11111"/>
          <w:sz w:val="28"/>
          <w:szCs w:val="28"/>
        </w:rPr>
      </w:pPr>
      <w:r w:rsidRPr="00DB3350">
        <w:rPr>
          <w:color w:val="000000"/>
          <w:sz w:val="28"/>
          <w:szCs w:val="28"/>
        </w:rPr>
        <w:t>Министр                                                                         И.В.Карпенко </w:t>
      </w:r>
    </w:p>
    <w:p w:rsidR="00025103" w:rsidRPr="00DB3350" w:rsidRDefault="00025103" w:rsidP="00DB335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25103" w:rsidRPr="00DB3350" w:rsidSect="0002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350"/>
    <w:rsid w:val="00013DDC"/>
    <w:rsid w:val="00016F66"/>
    <w:rsid w:val="00017C48"/>
    <w:rsid w:val="000209A4"/>
    <w:rsid w:val="000245D7"/>
    <w:rsid w:val="00025103"/>
    <w:rsid w:val="000260BF"/>
    <w:rsid w:val="00030B44"/>
    <w:rsid w:val="00032319"/>
    <w:rsid w:val="00045D28"/>
    <w:rsid w:val="00050EB5"/>
    <w:rsid w:val="00054919"/>
    <w:rsid w:val="00061220"/>
    <w:rsid w:val="00061F65"/>
    <w:rsid w:val="00075A38"/>
    <w:rsid w:val="00080FD8"/>
    <w:rsid w:val="000951C1"/>
    <w:rsid w:val="000A632D"/>
    <w:rsid w:val="000B2945"/>
    <w:rsid w:val="000B786D"/>
    <w:rsid w:val="000B7913"/>
    <w:rsid w:val="000C3A15"/>
    <w:rsid w:val="000C5D1C"/>
    <w:rsid w:val="000D18B7"/>
    <w:rsid w:val="000D2930"/>
    <w:rsid w:val="000D2E3F"/>
    <w:rsid w:val="000D60F1"/>
    <w:rsid w:val="000F0691"/>
    <w:rsid w:val="000F0C0F"/>
    <w:rsid w:val="000F1815"/>
    <w:rsid w:val="000F3E68"/>
    <w:rsid w:val="000F5A28"/>
    <w:rsid w:val="000F6A5D"/>
    <w:rsid w:val="00111E6A"/>
    <w:rsid w:val="00114697"/>
    <w:rsid w:val="001177D4"/>
    <w:rsid w:val="00123E5B"/>
    <w:rsid w:val="0012610E"/>
    <w:rsid w:val="001423E7"/>
    <w:rsid w:val="001440C0"/>
    <w:rsid w:val="00161CB0"/>
    <w:rsid w:val="001632C5"/>
    <w:rsid w:val="001635D6"/>
    <w:rsid w:val="00177AD9"/>
    <w:rsid w:val="00186468"/>
    <w:rsid w:val="00186B27"/>
    <w:rsid w:val="00191733"/>
    <w:rsid w:val="001917C7"/>
    <w:rsid w:val="001A065D"/>
    <w:rsid w:val="001A4DFB"/>
    <w:rsid w:val="001A56D6"/>
    <w:rsid w:val="001B06F1"/>
    <w:rsid w:val="001B1677"/>
    <w:rsid w:val="001B3575"/>
    <w:rsid w:val="001B4E8C"/>
    <w:rsid w:val="001D0D84"/>
    <w:rsid w:val="001E05D0"/>
    <w:rsid w:val="001E18B8"/>
    <w:rsid w:val="00210F93"/>
    <w:rsid w:val="00215A04"/>
    <w:rsid w:val="002205A7"/>
    <w:rsid w:val="00222A03"/>
    <w:rsid w:val="00222A44"/>
    <w:rsid w:val="0022687C"/>
    <w:rsid w:val="00227432"/>
    <w:rsid w:val="00233EE6"/>
    <w:rsid w:val="002412F8"/>
    <w:rsid w:val="00242B5D"/>
    <w:rsid w:val="00246E3F"/>
    <w:rsid w:val="0024785F"/>
    <w:rsid w:val="002508ED"/>
    <w:rsid w:val="00252B29"/>
    <w:rsid w:val="00257164"/>
    <w:rsid w:val="00260865"/>
    <w:rsid w:val="00270FD2"/>
    <w:rsid w:val="00272A0D"/>
    <w:rsid w:val="0027615F"/>
    <w:rsid w:val="002764E0"/>
    <w:rsid w:val="00276645"/>
    <w:rsid w:val="00281FBF"/>
    <w:rsid w:val="0028466A"/>
    <w:rsid w:val="002846D2"/>
    <w:rsid w:val="0028511A"/>
    <w:rsid w:val="0029023B"/>
    <w:rsid w:val="002A564F"/>
    <w:rsid w:val="002A7AC2"/>
    <w:rsid w:val="002C162B"/>
    <w:rsid w:val="002C1992"/>
    <w:rsid w:val="002E2948"/>
    <w:rsid w:val="002E4B84"/>
    <w:rsid w:val="002E69DD"/>
    <w:rsid w:val="002E6E64"/>
    <w:rsid w:val="00300C41"/>
    <w:rsid w:val="00311184"/>
    <w:rsid w:val="00321055"/>
    <w:rsid w:val="00321E98"/>
    <w:rsid w:val="003270C3"/>
    <w:rsid w:val="00337D72"/>
    <w:rsid w:val="003434FE"/>
    <w:rsid w:val="003455D8"/>
    <w:rsid w:val="003530C1"/>
    <w:rsid w:val="00353CC2"/>
    <w:rsid w:val="00354D9B"/>
    <w:rsid w:val="00362A3C"/>
    <w:rsid w:val="0036415C"/>
    <w:rsid w:val="00365CA8"/>
    <w:rsid w:val="00366A3C"/>
    <w:rsid w:val="003745ED"/>
    <w:rsid w:val="00383A87"/>
    <w:rsid w:val="00391C5A"/>
    <w:rsid w:val="00397F87"/>
    <w:rsid w:val="003A1449"/>
    <w:rsid w:val="003A1501"/>
    <w:rsid w:val="003A5A5D"/>
    <w:rsid w:val="003A5BE1"/>
    <w:rsid w:val="003A7C3E"/>
    <w:rsid w:val="003B129D"/>
    <w:rsid w:val="003B1715"/>
    <w:rsid w:val="003B2B24"/>
    <w:rsid w:val="003B7F75"/>
    <w:rsid w:val="003C4917"/>
    <w:rsid w:val="003E3D40"/>
    <w:rsid w:val="003E50FC"/>
    <w:rsid w:val="003E7B54"/>
    <w:rsid w:val="003F616D"/>
    <w:rsid w:val="003F739B"/>
    <w:rsid w:val="00400247"/>
    <w:rsid w:val="00402F81"/>
    <w:rsid w:val="004203D8"/>
    <w:rsid w:val="00424A2C"/>
    <w:rsid w:val="0043025A"/>
    <w:rsid w:val="00432573"/>
    <w:rsid w:val="00432771"/>
    <w:rsid w:val="00434923"/>
    <w:rsid w:val="00450565"/>
    <w:rsid w:val="00456A67"/>
    <w:rsid w:val="00466600"/>
    <w:rsid w:val="00471B9F"/>
    <w:rsid w:val="00477E4C"/>
    <w:rsid w:val="0048728E"/>
    <w:rsid w:val="004905A9"/>
    <w:rsid w:val="00490E82"/>
    <w:rsid w:val="004932F3"/>
    <w:rsid w:val="004A5838"/>
    <w:rsid w:val="004C01B2"/>
    <w:rsid w:val="004C5F36"/>
    <w:rsid w:val="004D111D"/>
    <w:rsid w:val="004D14F4"/>
    <w:rsid w:val="004D16A8"/>
    <w:rsid w:val="004D244C"/>
    <w:rsid w:val="004D3F15"/>
    <w:rsid w:val="004D7922"/>
    <w:rsid w:val="004E1AF3"/>
    <w:rsid w:val="004E23A0"/>
    <w:rsid w:val="004F30A0"/>
    <w:rsid w:val="004F3B15"/>
    <w:rsid w:val="00500810"/>
    <w:rsid w:val="005008B6"/>
    <w:rsid w:val="00501108"/>
    <w:rsid w:val="005101C5"/>
    <w:rsid w:val="005209DF"/>
    <w:rsid w:val="00521836"/>
    <w:rsid w:val="00521C3E"/>
    <w:rsid w:val="00525663"/>
    <w:rsid w:val="00533E78"/>
    <w:rsid w:val="005430A4"/>
    <w:rsid w:val="0054343F"/>
    <w:rsid w:val="0055302F"/>
    <w:rsid w:val="00560EB7"/>
    <w:rsid w:val="00562493"/>
    <w:rsid w:val="00563B8E"/>
    <w:rsid w:val="005752FD"/>
    <w:rsid w:val="005801C7"/>
    <w:rsid w:val="00581214"/>
    <w:rsid w:val="005A261B"/>
    <w:rsid w:val="005A3678"/>
    <w:rsid w:val="005A6A2D"/>
    <w:rsid w:val="005A7924"/>
    <w:rsid w:val="005B1278"/>
    <w:rsid w:val="005B2CD2"/>
    <w:rsid w:val="005B7D64"/>
    <w:rsid w:val="005C0CBD"/>
    <w:rsid w:val="005C42E9"/>
    <w:rsid w:val="005C6083"/>
    <w:rsid w:val="005C6E97"/>
    <w:rsid w:val="005D0AA7"/>
    <w:rsid w:val="005D4DEA"/>
    <w:rsid w:val="005D77CA"/>
    <w:rsid w:val="005E0372"/>
    <w:rsid w:val="005E2502"/>
    <w:rsid w:val="005E50CF"/>
    <w:rsid w:val="005E58E6"/>
    <w:rsid w:val="005F5C17"/>
    <w:rsid w:val="00615D8A"/>
    <w:rsid w:val="00626A7F"/>
    <w:rsid w:val="0062763F"/>
    <w:rsid w:val="0064469F"/>
    <w:rsid w:val="006452E4"/>
    <w:rsid w:val="00645734"/>
    <w:rsid w:val="00646E24"/>
    <w:rsid w:val="006519E3"/>
    <w:rsid w:val="0065562F"/>
    <w:rsid w:val="00661277"/>
    <w:rsid w:val="00665579"/>
    <w:rsid w:val="0068291A"/>
    <w:rsid w:val="00683E2A"/>
    <w:rsid w:val="006A052A"/>
    <w:rsid w:val="006A2EC1"/>
    <w:rsid w:val="006A5506"/>
    <w:rsid w:val="006B0FCC"/>
    <w:rsid w:val="006C061C"/>
    <w:rsid w:val="006C31FD"/>
    <w:rsid w:val="006C42A5"/>
    <w:rsid w:val="006C5C69"/>
    <w:rsid w:val="006D212A"/>
    <w:rsid w:val="006D265E"/>
    <w:rsid w:val="006D4FA0"/>
    <w:rsid w:val="006E0C52"/>
    <w:rsid w:val="006E14AD"/>
    <w:rsid w:val="006E5B3F"/>
    <w:rsid w:val="006E7436"/>
    <w:rsid w:val="006F0589"/>
    <w:rsid w:val="006F3C89"/>
    <w:rsid w:val="006F4634"/>
    <w:rsid w:val="006F48F1"/>
    <w:rsid w:val="007046A2"/>
    <w:rsid w:val="00704A63"/>
    <w:rsid w:val="00717FA2"/>
    <w:rsid w:val="007243C3"/>
    <w:rsid w:val="00727D3B"/>
    <w:rsid w:val="00730A7A"/>
    <w:rsid w:val="00734CE8"/>
    <w:rsid w:val="00745F16"/>
    <w:rsid w:val="00747D44"/>
    <w:rsid w:val="00750CDA"/>
    <w:rsid w:val="00753905"/>
    <w:rsid w:val="00753C76"/>
    <w:rsid w:val="00755D13"/>
    <w:rsid w:val="00756192"/>
    <w:rsid w:val="00762E92"/>
    <w:rsid w:val="00763421"/>
    <w:rsid w:val="00763D71"/>
    <w:rsid w:val="00770602"/>
    <w:rsid w:val="00772C9D"/>
    <w:rsid w:val="00775BEF"/>
    <w:rsid w:val="007A0A7A"/>
    <w:rsid w:val="007A2A58"/>
    <w:rsid w:val="007B2205"/>
    <w:rsid w:val="007B4512"/>
    <w:rsid w:val="007B501F"/>
    <w:rsid w:val="007B779D"/>
    <w:rsid w:val="007C1DCB"/>
    <w:rsid w:val="007E2CA5"/>
    <w:rsid w:val="007E669D"/>
    <w:rsid w:val="007E77C4"/>
    <w:rsid w:val="007F34B9"/>
    <w:rsid w:val="007F5F2A"/>
    <w:rsid w:val="00800EB5"/>
    <w:rsid w:val="00803B7E"/>
    <w:rsid w:val="00810F26"/>
    <w:rsid w:val="00814FD6"/>
    <w:rsid w:val="00815111"/>
    <w:rsid w:val="00820D97"/>
    <w:rsid w:val="00821667"/>
    <w:rsid w:val="008217C9"/>
    <w:rsid w:val="00822FF4"/>
    <w:rsid w:val="008230E3"/>
    <w:rsid w:val="00830E62"/>
    <w:rsid w:val="0083601E"/>
    <w:rsid w:val="0084430B"/>
    <w:rsid w:val="008479E7"/>
    <w:rsid w:val="00852422"/>
    <w:rsid w:val="00852F75"/>
    <w:rsid w:val="00864192"/>
    <w:rsid w:val="008730C5"/>
    <w:rsid w:val="0087540A"/>
    <w:rsid w:val="00875741"/>
    <w:rsid w:val="00877D11"/>
    <w:rsid w:val="008803FF"/>
    <w:rsid w:val="00884E05"/>
    <w:rsid w:val="00885DE4"/>
    <w:rsid w:val="00890F54"/>
    <w:rsid w:val="008922E6"/>
    <w:rsid w:val="00895CFB"/>
    <w:rsid w:val="008A36E1"/>
    <w:rsid w:val="008C167A"/>
    <w:rsid w:val="008C2C93"/>
    <w:rsid w:val="008D3A5D"/>
    <w:rsid w:val="008D5C86"/>
    <w:rsid w:val="008E348E"/>
    <w:rsid w:val="008E56AD"/>
    <w:rsid w:val="008E5B4D"/>
    <w:rsid w:val="008E74BE"/>
    <w:rsid w:val="008E7FCD"/>
    <w:rsid w:val="008F38CA"/>
    <w:rsid w:val="008F612C"/>
    <w:rsid w:val="0090492C"/>
    <w:rsid w:val="00911DD6"/>
    <w:rsid w:val="00931FF4"/>
    <w:rsid w:val="00934602"/>
    <w:rsid w:val="009346C8"/>
    <w:rsid w:val="00941A03"/>
    <w:rsid w:val="00942300"/>
    <w:rsid w:val="009458BF"/>
    <w:rsid w:val="00950812"/>
    <w:rsid w:val="00955373"/>
    <w:rsid w:val="0096007F"/>
    <w:rsid w:val="00961D88"/>
    <w:rsid w:val="00964831"/>
    <w:rsid w:val="00971E45"/>
    <w:rsid w:val="00981BFB"/>
    <w:rsid w:val="00985A46"/>
    <w:rsid w:val="00985C8F"/>
    <w:rsid w:val="0098640D"/>
    <w:rsid w:val="00992372"/>
    <w:rsid w:val="009946A7"/>
    <w:rsid w:val="00994A05"/>
    <w:rsid w:val="009A0DC5"/>
    <w:rsid w:val="009A4758"/>
    <w:rsid w:val="009A6CFC"/>
    <w:rsid w:val="009B0C03"/>
    <w:rsid w:val="009B3A6B"/>
    <w:rsid w:val="009B45FF"/>
    <w:rsid w:val="009B6340"/>
    <w:rsid w:val="009C2A8F"/>
    <w:rsid w:val="009C2DB2"/>
    <w:rsid w:val="009C4C7A"/>
    <w:rsid w:val="009C58E1"/>
    <w:rsid w:val="009D02C0"/>
    <w:rsid w:val="009D1599"/>
    <w:rsid w:val="009D1F2F"/>
    <w:rsid w:val="009D5101"/>
    <w:rsid w:val="009D7400"/>
    <w:rsid w:val="009E02C7"/>
    <w:rsid w:val="009E20F0"/>
    <w:rsid w:val="009F06F3"/>
    <w:rsid w:val="009F0D9A"/>
    <w:rsid w:val="009F4BC4"/>
    <w:rsid w:val="009F6176"/>
    <w:rsid w:val="009F7E85"/>
    <w:rsid w:val="00A02272"/>
    <w:rsid w:val="00A0640A"/>
    <w:rsid w:val="00A07579"/>
    <w:rsid w:val="00A10450"/>
    <w:rsid w:val="00A1083E"/>
    <w:rsid w:val="00A11011"/>
    <w:rsid w:val="00A138C9"/>
    <w:rsid w:val="00A261B2"/>
    <w:rsid w:val="00A33346"/>
    <w:rsid w:val="00A4125C"/>
    <w:rsid w:val="00A432F2"/>
    <w:rsid w:val="00A501DB"/>
    <w:rsid w:val="00A52E15"/>
    <w:rsid w:val="00A62604"/>
    <w:rsid w:val="00A6303E"/>
    <w:rsid w:val="00A73544"/>
    <w:rsid w:val="00A736A6"/>
    <w:rsid w:val="00A75D66"/>
    <w:rsid w:val="00A75FAB"/>
    <w:rsid w:val="00A81BF7"/>
    <w:rsid w:val="00A8488A"/>
    <w:rsid w:val="00AA2A91"/>
    <w:rsid w:val="00AC4D05"/>
    <w:rsid w:val="00AC6221"/>
    <w:rsid w:val="00AC6BCC"/>
    <w:rsid w:val="00AC7772"/>
    <w:rsid w:val="00AD56F0"/>
    <w:rsid w:val="00AD66AF"/>
    <w:rsid w:val="00AE3D41"/>
    <w:rsid w:val="00AE6494"/>
    <w:rsid w:val="00AE684A"/>
    <w:rsid w:val="00AF237B"/>
    <w:rsid w:val="00AF57DA"/>
    <w:rsid w:val="00B021A5"/>
    <w:rsid w:val="00B0489A"/>
    <w:rsid w:val="00B049DD"/>
    <w:rsid w:val="00B11BA3"/>
    <w:rsid w:val="00B15609"/>
    <w:rsid w:val="00B16119"/>
    <w:rsid w:val="00B164A5"/>
    <w:rsid w:val="00B16E59"/>
    <w:rsid w:val="00B35D12"/>
    <w:rsid w:val="00B54A4F"/>
    <w:rsid w:val="00B6041B"/>
    <w:rsid w:val="00B6170B"/>
    <w:rsid w:val="00B7780F"/>
    <w:rsid w:val="00B845B2"/>
    <w:rsid w:val="00B90DA4"/>
    <w:rsid w:val="00B9201D"/>
    <w:rsid w:val="00B92BB9"/>
    <w:rsid w:val="00B9682F"/>
    <w:rsid w:val="00BA70EE"/>
    <w:rsid w:val="00BB13D4"/>
    <w:rsid w:val="00BB2768"/>
    <w:rsid w:val="00BB3867"/>
    <w:rsid w:val="00BB6005"/>
    <w:rsid w:val="00BC4A6E"/>
    <w:rsid w:val="00BD0F37"/>
    <w:rsid w:val="00BD2117"/>
    <w:rsid w:val="00BD3B34"/>
    <w:rsid w:val="00BF386B"/>
    <w:rsid w:val="00BF6594"/>
    <w:rsid w:val="00C017D5"/>
    <w:rsid w:val="00C1216A"/>
    <w:rsid w:val="00C16663"/>
    <w:rsid w:val="00C20444"/>
    <w:rsid w:val="00C20C4F"/>
    <w:rsid w:val="00C2239D"/>
    <w:rsid w:val="00C33167"/>
    <w:rsid w:val="00C34567"/>
    <w:rsid w:val="00C4379C"/>
    <w:rsid w:val="00C44E5C"/>
    <w:rsid w:val="00C516D6"/>
    <w:rsid w:val="00C52034"/>
    <w:rsid w:val="00C526A3"/>
    <w:rsid w:val="00C54881"/>
    <w:rsid w:val="00C559A9"/>
    <w:rsid w:val="00C61C06"/>
    <w:rsid w:val="00C66C72"/>
    <w:rsid w:val="00C706F9"/>
    <w:rsid w:val="00C74CAD"/>
    <w:rsid w:val="00C76EED"/>
    <w:rsid w:val="00C81175"/>
    <w:rsid w:val="00C814CF"/>
    <w:rsid w:val="00C8250B"/>
    <w:rsid w:val="00C83645"/>
    <w:rsid w:val="00C85B26"/>
    <w:rsid w:val="00C86843"/>
    <w:rsid w:val="00C9077A"/>
    <w:rsid w:val="00C91DDA"/>
    <w:rsid w:val="00C91F2D"/>
    <w:rsid w:val="00C93E2F"/>
    <w:rsid w:val="00CA39C3"/>
    <w:rsid w:val="00CA77E4"/>
    <w:rsid w:val="00CB1348"/>
    <w:rsid w:val="00CB1CD3"/>
    <w:rsid w:val="00CB29B3"/>
    <w:rsid w:val="00CC03D7"/>
    <w:rsid w:val="00CD4CEE"/>
    <w:rsid w:val="00CE1996"/>
    <w:rsid w:val="00CE6248"/>
    <w:rsid w:val="00CE6E47"/>
    <w:rsid w:val="00CF3C35"/>
    <w:rsid w:val="00D02C4B"/>
    <w:rsid w:val="00D16E34"/>
    <w:rsid w:val="00D17756"/>
    <w:rsid w:val="00D22974"/>
    <w:rsid w:val="00D311DE"/>
    <w:rsid w:val="00D317D1"/>
    <w:rsid w:val="00D32447"/>
    <w:rsid w:val="00D33D0E"/>
    <w:rsid w:val="00D37DAF"/>
    <w:rsid w:val="00D40B64"/>
    <w:rsid w:val="00D4120B"/>
    <w:rsid w:val="00D67FEA"/>
    <w:rsid w:val="00D720F9"/>
    <w:rsid w:val="00D75C08"/>
    <w:rsid w:val="00D8328A"/>
    <w:rsid w:val="00D87162"/>
    <w:rsid w:val="00D90C11"/>
    <w:rsid w:val="00D931D0"/>
    <w:rsid w:val="00D95E61"/>
    <w:rsid w:val="00D96340"/>
    <w:rsid w:val="00DA2C79"/>
    <w:rsid w:val="00DA7722"/>
    <w:rsid w:val="00DB0C10"/>
    <w:rsid w:val="00DB2391"/>
    <w:rsid w:val="00DB2E1B"/>
    <w:rsid w:val="00DB3350"/>
    <w:rsid w:val="00DB4D65"/>
    <w:rsid w:val="00DB7C99"/>
    <w:rsid w:val="00DC3B60"/>
    <w:rsid w:val="00DC49A0"/>
    <w:rsid w:val="00DC4CC6"/>
    <w:rsid w:val="00DC6247"/>
    <w:rsid w:val="00DC6751"/>
    <w:rsid w:val="00DD0210"/>
    <w:rsid w:val="00DD2881"/>
    <w:rsid w:val="00DD3A34"/>
    <w:rsid w:val="00DE2478"/>
    <w:rsid w:val="00DF4FEB"/>
    <w:rsid w:val="00E00634"/>
    <w:rsid w:val="00E00FB6"/>
    <w:rsid w:val="00E06F2A"/>
    <w:rsid w:val="00E1241C"/>
    <w:rsid w:val="00E20F74"/>
    <w:rsid w:val="00E217EF"/>
    <w:rsid w:val="00E33100"/>
    <w:rsid w:val="00E354ED"/>
    <w:rsid w:val="00E41473"/>
    <w:rsid w:val="00E43BE6"/>
    <w:rsid w:val="00E45C79"/>
    <w:rsid w:val="00E46B35"/>
    <w:rsid w:val="00E47EC7"/>
    <w:rsid w:val="00E50BCB"/>
    <w:rsid w:val="00E519D9"/>
    <w:rsid w:val="00E52AAF"/>
    <w:rsid w:val="00E563F9"/>
    <w:rsid w:val="00E62BEE"/>
    <w:rsid w:val="00E62E81"/>
    <w:rsid w:val="00E73A7E"/>
    <w:rsid w:val="00E858B9"/>
    <w:rsid w:val="00E90E1B"/>
    <w:rsid w:val="00E91407"/>
    <w:rsid w:val="00E91893"/>
    <w:rsid w:val="00E96780"/>
    <w:rsid w:val="00E973B4"/>
    <w:rsid w:val="00EA3662"/>
    <w:rsid w:val="00EA5CF2"/>
    <w:rsid w:val="00EA7054"/>
    <w:rsid w:val="00EB360A"/>
    <w:rsid w:val="00EC4ABA"/>
    <w:rsid w:val="00ED2E4D"/>
    <w:rsid w:val="00ED595E"/>
    <w:rsid w:val="00EE5214"/>
    <w:rsid w:val="00EE6B39"/>
    <w:rsid w:val="00EF09C8"/>
    <w:rsid w:val="00EF450C"/>
    <w:rsid w:val="00F10FAB"/>
    <w:rsid w:val="00F16D1A"/>
    <w:rsid w:val="00F21125"/>
    <w:rsid w:val="00F2294E"/>
    <w:rsid w:val="00F23691"/>
    <w:rsid w:val="00F264CD"/>
    <w:rsid w:val="00F26581"/>
    <w:rsid w:val="00F33122"/>
    <w:rsid w:val="00F34E37"/>
    <w:rsid w:val="00F55255"/>
    <w:rsid w:val="00F62E87"/>
    <w:rsid w:val="00F6606E"/>
    <w:rsid w:val="00F66B5D"/>
    <w:rsid w:val="00F710B9"/>
    <w:rsid w:val="00F72A10"/>
    <w:rsid w:val="00F75C20"/>
    <w:rsid w:val="00F8049B"/>
    <w:rsid w:val="00F877E8"/>
    <w:rsid w:val="00F93C04"/>
    <w:rsid w:val="00FB0ED1"/>
    <w:rsid w:val="00FB192E"/>
    <w:rsid w:val="00FB196F"/>
    <w:rsid w:val="00FB3EDA"/>
    <w:rsid w:val="00FC3DEC"/>
    <w:rsid w:val="00FC7FA9"/>
    <w:rsid w:val="00FD2928"/>
    <w:rsid w:val="00FD3669"/>
    <w:rsid w:val="00FE2E33"/>
    <w:rsid w:val="00FE5595"/>
    <w:rsid w:val="00FE6170"/>
    <w:rsid w:val="00FF50DA"/>
    <w:rsid w:val="00FF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3135</Characters>
  <Application>Microsoft Office Word</Application>
  <DocSecurity>0</DocSecurity>
  <Lines>26</Lines>
  <Paragraphs>7</Paragraphs>
  <ScaleCrop>false</ScaleCrop>
  <Company>Microsoft</Company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2021-04-22T07:20:00Z</dcterms:created>
  <dcterms:modified xsi:type="dcterms:W3CDTF">2021-04-22T07:21:00Z</dcterms:modified>
</cp:coreProperties>
</file>